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2"/>
        <w:gridCol w:w="9138"/>
      </w:tblGrid>
      <w:tr w:rsidR="00504740" w:rsidRPr="00174A38" w:rsidTr="009E42B6">
        <w:tc>
          <w:tcPr>
            <w:tcW w:w="1652" w:type="dxa"/>
          </w:tcPr>
          <w:p w:rsidR="00504740" w:rsidRPr="00174A38" w:rsidRDefault="00504740" w:rsidP="004D6C0D">
            <w:pPr>
              <w:rPr>
                <w:rStyle w:val="A1"/>
                <w:rFonts w:ascii="Times New Roman" w:hAnsi="Times New Roman"/>
                <w:b/>
                <w:bCs/>
                <w:iCs/>
                <w:sz w:val="20"/>
                <w:szCs w:val="20"/>
              </w:rPr>
            </w:pPr>
            <w:r w:rsidRPr="00174A38">
              <w:rPr>
                <w:rStyle w:val="A1"/>
                <w:rFonts w:ascii="Times New Roman" w:hAnsi="Times New Roman"/>
                <w:b/>
                <w:bCs/>
                <w:iCs/>
                <w:noProof/>
                <w:sz w:val="20"/>
                <w:szCs w:val="20"/>
              </w:rPr>
              <w:drawing>
                <wp:inline distT="0" distB="0" distL="0" distR="0" wp14:anchorId="1C493F26" wp14:editId="41086222">
                  <wp:extent cx="645129" cy="527685"/>
                  <wp:effectExtent l="0" t="0" r="317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297" cy="533548"/>
                          </a:xfrm>
                          <a:prstGeom prst="rect">
                            <a:avLst/>
                          </a:prstGeom>
                          <a:noFill/>
                        </pic:spPr>
                      </pic:pic>
                    </a:graphicData>
                  </a:graphic>
                </wp:inline>
              </w:drawing>
            </w:r>
          </w:p>
        </w:tc>
        <w:tc>
          <w:tcPr>
            <w:tcW w:w="9138" w:type="dxa"/>
          </w:tcPr>
          <w:p w:rsidR="00504740" w:rsidRPr="00174A38" w:rsidRDefault="00BF0307" w:rsidP="004D6C0D">
            <w:pPr>
              <w:jc w:val="both"/>
              <w:rPr>
                <w:b/>
                <w:bCs/>
                <w:i/>
                <w:sz w:val="20"/>
                <w:szCs w:val="20"/>
              </w:rPr>
            </w:pPr>
            <w:r w:rsidRPr="00174A38">
              <w:rPr>
                <w:b/>
                <w:bCs/>
                <w:sz w:val="20"/>
                <w:szCs w:val="20"/>
              </w:rPr>
              <w:t xml:space="preserve">Kwantlen </w:t>
            </w:r>
            <w:r w:rsidR="00504740" w:rsidRPr="00174A38">
              <w:rPr>
                <w:b/>
                <w:bCs/>
                <w:sz w:val="20"/>
                <w:szCs w:val="20"/>
              </w:rPr>
              <w:t>Polytechnic University</w:t>
            </w:r>
          </w:p>
          <w:p w:rsidR="00BF0307" w:rsidRPr="00174A38" w:rsidRDefault="00BF0307" w:rsidP="004D6C0D">
            <w:pPr>
              <w:jc w:val="both"/>
              <w:rPr>
                <w:bCs/>
                <w:sz w:val="20"/>
                <w:szCs w:val="20"/>
              </w:rPr>
            </w:pPr>
          </w:p>
          <w:p w:rsidR="00BF0307" w:rsidRPr="00174A38" w:rsidRDefault="00BF0307" w:rsidP="0012143A">
            <w:pPr>
              <w:jc w:val="both"/>
              <w:rPr>
                <w:bCs/>
                <w:sz w:val="20"/>
                <w:szCs w:val="20"/>
              </w:rPr>
            </w:pPr>
            <w:r w:rsidRPr="00174A38">
              <w:rPr>
                <w:bCs/>
                <w:sz w:val="20"/>
                <w:szCs w:val="20"/>
              </w:rPr>
              <w:t>KPU offers all learners opportunities to achieve success in a diverse range of programs that blend theory and practice, critical understanding, and social and ethical awareness necessary for good citizenship and rewarding careers.  KPU strives to implement initiatives that will attract, support, engage, and retain KPU’s people and create an environment where all employees see themselves as contributing to student learning</w:t>
            </w:r>
            <w:r w:rsidR="009C39D5" w:rsidRPr="00174A38">
              <w:rPr>
                <w:bCs/>
                <w:sz w:val="20"/>
                <w:szCs w:val="20"/>
              </w:rPr>
              <w:t>.</w:t>
            </w:r>
          </w:p>
          <w:p w:rsidR="009C39D5" w:rsidRPr="00174A38" w:rsidRDefault="009C39D5" w:rsidP="0012143A">
            <w:pPr>
              <w:jc w:val="both"/>
              <w:rPr>
                <w:sz w:val="20"/>
                <w:szCs w:val="20"/>
              </w:rPr>
            </w:pPr>
          </w:p>
        </w:tc>
      </w:tr>
      <w:tr w:rsidR="00504740" w:rsidRPr="00174A38" w:rsidTr="009E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52" w:type="dxa"/>
            <w:tcBorders>
              <w:top w:val="nil"/>
              <w:left w:val="nil"/>
              <w:bottom w:val="nil"/>
              <w:right w:val="nil"/>
            </w:tcBorders>
          </w:tcPr>
          <w:p w:rsidR="00504740" w:rsidRPr="00174A38" w:rsidRDefault="00504740" w:rsidP="004D6C0D">
            <w:pPr>
              <w:rPr>
                <w:b/>
                <w:bCs/>
                <w:iCs/>
                <w:color w:val="000000"/>
                <w:sz w:val="20"/>
                <w:szCs w:val="20"/>
              </w:rPr>
            </w:pPr>
          </w:p>
          <w:p w:rsidR="00504740" w:rsidRPr="00174A38" w:rsidRDefault="00504740" w:rsidP="004D6C0D">
            <w:pPr>
              <w:rPr>
                <w:b/>
                <w:bCs/>
                <w:iCs/>
                <w:color w:val="000000"/>
                <w:sz w:val="20"/>
                <w:szCs w:val="20"/>
              </w:rPr>
            </w:pPr>
            <w:r w:rsidRPr="00174A38">
              <w:rPr>
                <w:b/>
                <w:bCs/>
                <w:iCs/>
                <w:color w:val="000000"/>
                <w:sz w:val="20"/>
                <w:szCs w:val="20"/>
              </w:rPr>
              <w:t>The Opportunity</w:t>
            </w: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p w:rsidR="00F20753" w:rsidRDefault="00F20753" w:rsidP="004D6C0D">
            <w:pPr>
              <w:rPr>
                <w:b/>
                <w:bCs/>
                <w:iCs/>
                <w:color w:val="000000"/>
                <w:sz w:val="20"/>
                <w:szCs w:val="20"/>
              </w:rPr>
            </w:pPr>
          </w:p>
          <w:p w:rsidR="00D35284" w:rsidRDefault="00D35284" w:rsidP="004D6C0D">
            <w:pPr>
              <w:rPr>
                <w:b/>
                <w:bCs/>
                <w:iCs/>
                <w:color w:val="000000"/>
                <w:sz w:val="20"/>
                <w:szCs w:val="20"/>
              </w:rPr>
            </w:pPr>
          </w:p>
          <w:p w:rsidR="00D35284" w:rsidRDefault="00D35284" w:rsidP="004D6C0D">
            <w:pPr>
              <w:rPr>
                <w:b/>
                <w:bCs/>
                <w:iCs/>
                <w:color w:val="000000"/>
                <w:sz w:val="20"/>
                <w:szCs w:val="20"/>
              </w:rPr>
            </w:pPr>
          </w:p>
          <w:p w:rsidR="00D35284" w:rsidRDefault="00D35284" w:rsidP="004D6C0D">
            <w:pPr>
              <w:rPr>
                <w:b/>
                <w:bCs/>
                <w:iCs/>
                <w:color w:val="000000"/>
                <w:sz w:val="20"/>
                <w:szCs w:val="20"/>
              </w:rPr>
            </w:pPr>
          </w:p>
          <w:p w:rsidR="00D35284" w:rsidRDefault="00D35284" w:rsidP="004D6C0D">
            <w:pPr>
              <w:rPr>
                <w:b/>
                <w:bCs/>
                <w:iCs/>
                <w:color w:val="000000"/>
                <w:sz w:val="20"/>
                <w:szCs w:val="20"/>
              </w:rPr>
            </w:pPr>
          </w:p>
          <w:p w:rsidR="00D35284" w:rsidRDefault="00D35284" w:rsidP="004D6C0D">
            <w:pPr>
              <w:rPr>
                <w:b/>
                <w:bCs/>
                <w:iCs/>
                <w:color w:val="000000"/>
                <w:sz w:val="20"/>
                <w:szCs w:val="20"/>
              </w:rPr>
            </w:pPr>
          </w:p>
          <w:p w:rsidR="005D1C64" w:rsidRPr="00174A38" w:rsidRDefault="00D35284" w:rsidP="004D6C0D">
            <w:pPr>
              <w:rPr>
                <w:b/>
                <w:bCs/>
                <w:iCs/>
                <w:color w:val="000000"/>
                <w:sz w:val="20"/>
                <w:szCs w:val="20"/>
              </w:rPr>
            </w:pPr>
            <w:r>
              <w:rPr>
                <w:b/>
                <w:bCs/>
                <w:iCs/>
                <w:color w:val="000000"/>
                <w:sz w:val="20"/>
                <w:szCs w:val="20"/>
              </w:rPr>
              <w:t>The</w:t>
            </w:r>
            <w:r w:rsidR="005D1C64" w:rsidRPr="00174A38">
              <w:rPr>
                <w:b/>
                <w:bCs/>
                <w:iCs/>
                <w:color w:val="000000"/>
                <w:sz w:val="20"/>
                <w:szCs w:val="20"/>
              </w:rPr>
              <w:t xml:space="preserve"> Person</w:t>
            </w: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p w:rsidR="00377534" w:rsidRPr="00174A38" w:rsidRDefault="00377534" w:rsidP="004D6C0D">
            <w:pPr>
              <w:rPr>
                <w:b/>
                <w:bCs/>
                <w:iCs/>
                <w:color w:val="000000"/>
                <w:sz w:val="20"/>
                <w:szCs w:val="20"/>
              </w:rPr>
            </w:pPr>
          </w:p>
          <w:p w:rsidR="005D1C64" w:rsidRPr="00174A38" w:rsidRDefault="005D1C64" w:rsidP="004D6C0D">
            <w:pPr>
              <w:rPr>
                <w:b/>
                <w:bCs/>
                <w:iCs/>
                <w:color w:val="000000"/>
                <w:sz w:val="20"/>
                <w:szCs w:val="20"/>
              </w:rPr>
            </w:pPr>
            <w:r w:rsidRPr="00174A38">
              <w:rPr>
                <w:b/>
                <w:bCs/>
                <w:iCs/>
                <w:color w:val="000000"/>
                <w:sz w:val="20"/>
                <w:szCs w:val="20"/>
              </w:rPr>
              <w:t>The Benefits</w:t>
            </w:r>
          </w:p>
          <w:p w:rsidR="005D1C64" w:rsidRPr="00174A38" w:rsidRDefault="005D1C64" w:rsidP="004D6C0D">
            <w:pPr>
              <w:rPr>
                <w:b/>
                <w:bCs/>
                <w:iCs/>
                <w:color w:val="000000"/>
                <w:sz w:val="20"/>
                <w:szCs w:val="20"/>
              </w:rPr>
            </w:pPr>
          </w:p>
          <w:p w:rsidR="00F20753" w:rsidRPr="00174A38" w:rsidRDefault="00F20753" w:rsidP="004D6C0D">
            <w:pPr>
              <w:rPr>
                <w:b/>
                <w:bCs/>
                <w:iCs/>
                <w:color w:val="000000"/>
                <w:sz w:val="20"/>
                <w:szCs w:val="20"/>
              </w:rPr>
            </w:pPr>
          </w:p>
          <w:p w:rsidR="00445B93" w:rsidRPr="00174A38" w:rsidRDefault="00445B93" w:rsidP="004D6C0D">
            <w:pPr>
              <w:rPr>
                <w:b/>
                <w:bCs/>
                <w:iCs/>
                <w:color w:val="000000"/>
                <w:sz w:val="20"/>
                <w:szCs w:val="20"/>
              </w:rPr>
            </w:pPr>
          </w:p>
          <w:p w:rsidR="005D1C64" w:rsidRPr="00174A38" w:rsidRDefault="005D1C64" w:rsidP="004D6C0D">
            <w:pPr>
              <w:rPr>
                <w:b/>
                <w:bCs/>
                <w:iCs/>
                <w:color w:val="000000"/>
                <w:sz w:val="20"/>
                <w:szCs w:val="20"/>
              </w:rPr>
            </w:pPr>
            <w:r w:rsidRPr="00174A38">
              <w:rPr>
                <w:b/>
                <w:bCs/>
                <w:iCs/>
                <w:color w:val="000000"/>
                <w:sz w:val="20"/>
                <w:szCs w:val="20"/>
              </w:rPr>
              <w:t>How to apply</w:t>
            </w:r>
          </w:p>
          <w:p w:rsidR="005D1C64" w:rsidRPr="00174A38" w:rsidRDefault="005D1C64" w:rsidP="004D6C0D">
            <w:pPr>
              <w:rPr>
                <w:b/>
                <w:bCs/>
                <w:iCs/>
                <w:color w:val="000000"/>
                <w:sz w:val="20"/>
                <w:szCs w:val="20"/>
              </w:rPr>
            </w:pPr>
          </w:p>
          <w:p w:rsidR="005D1C64" w:rsidRPr="00174A38" w:rsidRDefault="005D1C64" w:rsidP="004D6C0D">
            <w:pPr>
              <w:rPr>
                <w:b/>
                <w:bCs/>
                <w:iCs/>
                <w:color w:val="000000"/>
                <w:sz w:val="20"/>
                <w:szCs w:val="20"/>
              </w:rPr>
            </w:pPr>
          </w:p>
        </w:tc>
        <w:tc>
          <w:tcPr>
            <w:tcW w:w="9138" w:type="dxa"/>
            <w:tcBorders>
              <w:top w:val="nil"/>
              <w:left w:val="nil"/>
              <w:bottom w:val="nil"/>
              <w:right w:val="nil"/>
            </w:tcBorders>
          </w:tcPr>
          <w:p w:rsidR="00043898" w:rsidRPr="00174A38" w:rsidRDefault="00043898" w:rsidP="00043898">
            <w:pPr>
              <w:pStyle w:val="Default"/>
              <w:rPr>
                <w:rFonts w:ascii="Times New Roman" w:hAnsi="Times New Roman" w:cs="Times New Roman"/>
                <w:sz w:val="20"/>
                <w:szCs w:val="20"/>
              </w:rPr>
            </w:pPr>
          </w:p>
          <w:p w:rsidR="00FA1C6D" w:rsidRPr="00174A38" w:rsidRDefault="00FA1C6D" w:rsidP="00043898">
            <w:pPr>
              <w:pStyle w:val="Default"/>
              <w:rPr>
                <w:rFonts w:ascii="Times New Roman" w:hAnsi="Times New Roman" w:cs="Times New Roman"/>
                <w:b/>
                <w:sz w:val="20"/>
                <w:szCs w:val="20"/>
              </w:rPr>
            </w:pPr>
            <w:r w:rsidRPr="00174A38">
              <w:rPr>
                <w:rFonts w:ascii="Times New Roman" w:hAnsi="Times New Roman" w:cs="Times New Roman"/>
                <w:b/>
                <w:sz w:val="20"/>
                <w:szCs w:val="20"/>
              </w:rPr>
              <w:t xml:space="preserve">DIVISIONAL BUSINESS </w:t>
            </w:r>
            <w:r w:rsidR="00043898" w:rsidRPr="00174A38">
              <w:rPr>
                <w:rFonts w:ascii="Times New Roman" w:hAnsi="Times New Roman" w:cs="Times New Roman"/>
                <w:b/>
                <w:sz w:val="20"/>
                <w:szCs w:val="20"/>
              </w:rPr>
              <w:t xml:space="preserve">MANAGER, </w:t>
            </w:r>
            <w:r w:rsidR="00D35284">
              <w:rPr>
                <w:rFonts w:ascii="Times New Roman" w:hAnsi="Times New Roman" w:cs="Times New Roman"/>
                <w:b/>
                <w:sz w:val="20"/>
                <w:szCs w:val="20"/>
              </w:rPr>
              <w:t>INTERNATIONAL</w:t>
            </w:r>
          </w:p>
          <w:p w:rsidR="00043898" w:rsidRPr="00174A38" w:rsidRDefault="0056448F" w:rsidP="00043898">
            <w:pPr>
              <w:pStyle w:val="Default"/>
              <w:rPr>
                <w:rFonts w:ascii="Times New Roman" w:hAnsi="Times New Roman" w:cs="Times New Roman"/>
                <w:b/>
                <w:sz w:val="20"/>
                <w:szCs w:val="20"/>
              </w:rPr>
            </w:pPr>
            <w:r w:rsidRPr="00174A38">
              <w:rPr>
                <w:rFonts w:ascii="Times New Roman" w:hAnsi="Times New Roman" w:cs="Times New Roman"/>
                <w:b/>
                <w:sz w:val="20"/>
                <w:szCs w:val="20"/>
              </w:rPr>
              <w:t>Competition Number</w:t>
            </w:r>
            <w:r w:rsidR="00043898" w:rsidRPr="00174A38">
              <w:rPr>
                <w:rFonts w:ascii="Times New Roman" w:hAnsi="Times New Roman" w:cs="Times New Roman"/>
                <w:b/>
                <w:sz w:val="20"/>
                <w:szCs w:val="20"/>
              </w:rPr>
              <w:t xml:space="preserve"> </w:t>
            </w:r>
            <w:r w:rsidR="00853D5A">
              <w:rPr>
                <w:rFonts w:ascii="Times New Roman" w:hAnsi="Times New Roman" w:cs="Times New Roman"/>
                <w:b/>
                <w:sz w:val="20"/>
                <w:szCs w:val="20"/>
              </w:rPr>
              <w:t>17-120</w:t>
            </w:r>
          </w:p>
          <w:p w:rsidR="00043898" w:rsidRPr="00174A38" w:rsidRDefault="00043898" w:rsidP="00043898">
            <w:pPr>
              <w:pStyle w:val="Default"/>
              <w:rPr>
                <w:rFonts w:ascii="Times New Roman" w:hAnsi="Times New Roman" w:cs="Times New Roman"/>
                <w:sz w:val="20"/>
                <w:szCs w:val="20"/>
              </w:rPr>
            </w:pPr>
          </w:p>
          <w:p w:rsidR="00D35284" w:rsidRPr="00F64831" w:rsidRDefault="00D35284" w:rsidP="00D35284">
            <w:pPr>
              <w:rPr>
                <w:sz w:val="20"/>
                <w:szCs w:val="20"/>
              </w:rPr>
            </w:pPr>
            <w:r>
              <w:rPr>
                <w:sz w:val="20"/>
                <w:szCs w:val="20"/>
              </w:rPr>
              <w:t>KPU International</w:t>
            </w:r>
            <w:r w:rsidRPr="00F417B8">
              <w:rPr>
                <w:sz w:val="20"/>
                <w:szCs w:val="20"/>
              </w:rPr>
              <w:t xml:space="preserve"> </w:t>
            </w:r>
            <w:r>
              <w:rPr>
                <w:sz w:val="20"/>
                <w:szCs w:val="20"/>
              </w:rPr>
              <w:t xml:space="preserve">at </w:t>
            </w:r>
            <w:r w:rsidRPr="00F417B8">
              <w:rPr>
                <w:sz w:val="20"/>
                <w:szCs w:val="20"/>
              </w:rPr>
              <w:t xml:space="preserve">Kwantlen Polytechnic University </w:t>
            </w:r>
            <w:r>
              <w:rPr>
                <w:sz w:val="20"/>
                <w:szCs w:val="20"/>
              </w:rPr>
              <w:t>has an exciting opportunity for a full-time regular International Divisional Business Manager.  In this role, you will be w</w:t>
            </w:r>
            <w:r w:rsidRPr="000D23C0">
              <w:rPr>
                <w:sz w:val="20"/>
                <w:szCs w:val="20"/>
              </w:rPr>
              <w:t xml:space="preserve">ork closely with the AVP International in administrative leadership and </w:t>
            </w:r>
            <w:r w:rsidR="00C820A4">
              <w:rPr>
                <w:sz w:val="20"/>
                <w:szCs w:val="20"/>
              </w:rPr>
              <w:t xml:space="preserve">have </w:t>
            </w:r>
            <w:r w:rsidRPr="000D23C0">
              <w:rPr>
                <w:sz w:val="20"/>
                <w:szCs w:val="20"/>
              </w:rPr>
              <w:t>oversight of the department</w:t>
            </w:r>
            <w:r>
              <w:rPr>
                <w:sz w:val="20"/>
                <w:szCs w:val="20"/>
              </w:rPr>
              <w:t>.</w:t>
            </w:r>
            <w:r w:rsidRPr="000D23C0">
              <w:rPr>
                <w:sz w:val="20"/>
                <w:szCs w:val="20"/>
              </w:rPr>
              <w:t xml:space="preserve"> </w:t>
            </w:r>
            <w:r>
              <w:rPr>
                <w:sz w:val="20"/>
                <w:szCs w:val="20"/>
              </w:rPr>
              <w:t xml:space="preserve"> You will be identifying</w:t>
            </w:r>
            <w:r w:rsidRPr="000D23C0">
              <w:rPr>
                <w:sz w:val="20"/>
                <w:szCs w:val="20"/>
              </w:rPr>
              <w:t xml:space="preserve"> and track</w:t>
            </w:r>
            <w:r>
              <w:rPr>
                <w:sz w:val="20"/>
                <w:szCs w:val="20"/>
              </w:rPr>
              <w:t>ing</w:t>
            </w:r>
            <w:r w:rsidRPr="000D23C0">
              <w:rPr>
                <w:sz w:val="20"/>
                <w:szCs w:val="20"/>
              </w:rPr>
              <w:t xml:space="preserve"> enrollment and retention issues during registration and implement solutions, analyze enrollment patterns and projections, and oversee divisional statistical and reporting requirements.</w:t>
            </w:r>
            <w:r>
              <w:rPr>
                <w:sz w:val="20"/>
                <w:szCs w:val="20"/>
              </w:rPr>
              <w:t xml:space="preserve">  You will be a</w:t>
            </w:r>
            <w:r w:rsidRPr="000D23C0">
              <w:rPr>
                <w:sz w:val="20"/>
                <w:szCs w:val="20"/>
              </w:rPr>
              <w:t>ccountable for the day to day administration, leadership, planning, and management of partnership projects and initiatives offered by the department to meet the requirements of external partnerships, agencies, and government stakeholders.</w:t>
            </w:r>
            <w:r>
              <w:rPr>
                <w:sz w:val="20"/>
                <w:szCs w:val="20"/>
              </w:rPr>
              <w:t xml:space="preserve"> You will also r</w:t>
            </w:r>
            <w:r w:rsidRPr="000D23C0">
              <w:rPr>
                <w:sz w:val="20"/>
                <w:szCs w:val="20"/>
              </w:rPr>
              <w:t xml:space="preserve">ecruit, select, and provide orientation to assigned staff. </w:t>
            </w:r>
            <w:r>
              <w:rPr>
                <w:sz w:val="20"/>
                <w:szCs w:val="20"/>
              </w:rPr>
              <w:t xml:space="preserve"> The successful candidate w will m</w:t>
            </w:r>
            <w:r w:rsidRPr="000D23C0">
              <w:rPr>
                <w:sz w:val="20"/>
                <w:szCs w:val="20"/>
              </w:rPr>
              <w:t>onitor and assess performance and employ strategies such as coaching and mentoring as appr</w:t>
            </w:r>
            <w:r w:rsidR="00C820A4">
              <w:rPr>
                <w:sz w:val="20"/>
                <w:szCs w:val="20"/>
              </w:rPr>
              <w:t>opriate to enhance performance as well as c</w:t>
            </w:r>
            <w:r w:rsidRPr="000D23C0">
              <w:rPr>
                <w:sz w:val="20"/>
                <w:szCs w:val="20"/>
              </w:rPr>
              <w:t>onduct annual performance reviews.</w:t>
            </w:r>
            <w:r w:rsidRPr="000D23C0">
              <w:t xml:space="preserve"> </w:t>
            </w:r>
            <w:r w:rsidR="00C820A4">
              <w:rPr>
                <w:sz w:val="20"/>
                <w:szCs w:val="20"/>
              </w:rPr>
              <w:t xml:space="preserve"> You will a</w:t>
            </w:r>
            <w:r w:rsidRPr="000D23C0">
              <w:rPr>
                <w:sz w:val="20"/>
                <w:szCs w:val="20"/>
              </w:rPr>
              <w:t>ct as the primary contact for Finance to ensure that accounting methodology, policies and procedures are well understood across the department and that procedures are followed for all financial transactions.</w:t>
            </w:r>
          </w:p>
          <w:p w:rsidR="00FA1C6D" w:rsidRPr="00174A38" w:rsidRDefault="00FA1C6D" w:rsidP="00043898">
            <w:pPr>
              <w:pStyle w:val="Default"/>
              <w:rPr>
                <w:rFonts w:ascii="Times New Roman" w:hAnsi="Times New Roman" w:cs="Times New Roman"/>
                <w:sz w:val="20"/>
                <w:szCs w:val="20"/>
              </w:rPr>
            </w:pPr>
          </w:p>
          <w:p w:rsidR="003F59AB" w:rsidRDefault="00174A38" w:rsidP="00043898">
            <w:pPr>
              <w:pStyle w:val="Default"/>
              <w:rPr>
                <w:rFonts w:ascii="Times New Roman" w:hAnsi="Times New Roman" w:cs="Times New Roman"/>
                <w:bCs/>
                <w:color w:val="auto"/>
                <w:sz w:val="20"/>
                <w:szCs w:val="20"/>
              </w:rPr>
            </w:pPr>
            <w:r w:rsidRPr="00174A38">
              <w:rPr>
                <w:rFonts w:ascii="Times New Roman" w:hAnsi="Times New Roman" w:cs="Times New Roman"/>
                <w:bCs/>
                <w:color w:val="auto"/>
                <w:sz w:val="20"/>
                <w:szCs w:val="20"/>
              </w:rPr>
              <w:t>Please see job description located on our website for further information:</w:t>
            </w:r>
          </w:p>
          <w:p w:rsidR="00174A38" w:rsidRPr="00174A38" w:rsidRDefault="00DC29CB" w:rsidP="00043898">
            <w:pPr>
              <w:pStyle w:val="Default"/>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 </w:t>
            </w:r>
            <w:bookmarkStart w:id="0" w:name="_GoBack"/>
            <w:bookmarkEnd w:id="0"/>
          </w:p>
          <w:p w:rsidR="00D53776" w:rsidRPr="00174A38" w:rsidRDefault="00D53776" w:rsidP="00043898">
            <w:pPr>
              <w:pStyle w:val="Default"/>
              <w:rPr>
                <w:rFonts w:ascii="Times New Roman" w:hAnsi="Times New Roman" w:cs="Times New Roman"/>
                <w:bCs/>
                <w:color w:val="auto"/>
                <w:sz w:val="20"/>
                <w:szCs w:val="20"/>
              </w:rPr>
            </w:pPr>
          </w:p>
          <w:p w:rsidR="00D53776" w:rsidRPr="00174A38" w:rsidRDefault="00D53776" w:rsidP="00043898">
            <w:pPr>
              <w:pStyle w:val="Default"/>
              <w:rPr>
                <w:rFonts w:ascii="Times New Roman" w:hAnsi="Times New Roman" w:cs="Times New Roman"/>
                <w:bCs/>
                <w:color w:val="auto"/>
                <w:sz w:val="20"/>
                <w:szCs w:val="20"/>
              </w:rPr>
            </w:pPr>
          </w:p>
          <w:p w:rsidR="008A1A77" w:rsidRPr="00C820A4" w:rsidRDefault="00D52AB2" w:rsidP="00043898">
            <w:pPr>
              <w:pStyle w:val="Default"/>
              <w:rPr>
                <w:rFonts w:ascii="Times New Roman" w:hAnsi="Times New Roman" w:cs="Times New Roman"/>
                <w:bCs/>
                <w:color w:val="auto"/>
                <w:sz w:val="20"/>
                <w:szCs w:val="20"/>
              </w:rPr>
            </w:pPr>
            <w:r>
              <w:rPr>
                <w:rFonts w:ascii="Times New Roman" w:hAnsi="Times New Roman" w:cs="Times New Roman"/>
                <w:bCs/>
                <w:color w:val="auto"/>
                <w:sz w:val="20"/>
                <w:szCs w:val="20"/>
              </w:rPr>
              <w:t>The</w:t>
            </w:r>
            <w:r w:rsidR="00D35284" w:rsidRPr="00C820A4">
              <w:rPr>
                <w:rFonts w:ascii="Times New Roman" w:hAnsi="Times New Roman" w:cs="Times New Roman"/>
                <w:bCs/>
                <w:color w:val="auto"/>
                <w:sz w:val="20"/>
                <w:szCs w:val="20"/>
              </w:rPr>
              <w:t xml:space="preserve"> successful </w:t>
            </w:r>
            <w:r w:rsidR="00C820A4">
              <w:rPr>
                <w:rFonts w:ascii="Times New Roman" w:hAnsi="Times New Roman" w:cs="Times New Roman"/>
                <w:bCs/>
                <w:color w:val="auto"/>
                <w:sz w:val="20"/>
                <w:szCs w:val="20"/>
              </w:rPr>
              <w:t>candidate</w:t>
            </w:r>
            <w:r w:rsidR="00D35284" w:rsidRPr="00C820A4">
              <w:rPr>
                <w:rFonts w:ascii="Times New Roman" w:hAnsi="Times New Roman" w:cs="Times New Roman"/>
                <w:bCs/>
                <w:color w:val="auto"/>
                <w:sz w:val="20"/>
                <w:szCs w:val="20"/>
              </w:rPr>
              <w:t xml:space="preserve"> will hold a Masters’ degree and a minimum of 5 years</w:t>
            </w:r>
            <w:r w:rsidR="00C820A4">
              <w:rPr>
                <w:rFonts w:ascii="Times New Roman" w:hAnsi="Times New Roman" w:cs="Times New Roman"/>
                <w:bCs/>
                <w:color w:val="auto"/>
                <w:sz w:val="20"/>
                <w:szCs w:val="20"/>
              </w:rPr>
              <w:t>’</w:t>
            </w:r>
            <w:r w:rsidR="00D35284" w:rsidRPr="00C820A4">
              <w:rPr>
                <w:rFonts w:ascii="Times New Roman" w:hAnsi="Times New Roman" w:cs="Times New Roman"/>
                <w:bCs/>
                <w:color w:val="auto"/>
                <w:sz w:val="20"/>
                <w:szCs w:val="20"/>
              </w:rPr>
              <w:t xml:space="preserve"> of educational administrative experience in a relevant discipline.  </w:t>
            </w:r>
            <w:r w:rsidR="00D35284" w:rsidRPr="00C820A4">
              <w:rPr>
                <w:rFonts w:ascii="Times New Roman" w:hAnsi="Times New Roman" w:cs="Times New Roman"/>
                <w:sz w:val="20"/>
                <w:szCs w:val="20"/>
              </w:rPr>
              <w:t xml:space="preserve">This position requires excellent written and verbal communication and cross-cultural skills, including a proven ability to communicate effectively in English with an ethnically diverse group of people. Fluency in a second language spoken in one of KPU’s target markets is required. </w:t>
            </w:r>
            <w:r w:rsidR="00C820A4">
              <w:rPr>
                <w:rFonts w:ascii="Times New Roman" w:hAnsi="Times New Roman" w:cs="Times New Roman"/>
                <w:sz w:val="20"/>
                <w:szCs w:val="20"/>
              </w:rPr>
              <w:t>The a</w:t>
            </w:r>
            <w:r w:rsidR="00D35284" w:rsidRPr="00C820A4">
              <w:rPr>
                <w:rFonts w:ascii="Times New Roman" w:hAnsi="Times New Roman" w:cs="Times New Roman"/>
                <w:sz w:val="20"/>
                <w:szCs w:val="20"/>
              </w:rPr>
              <w:t>bility to provide leadership and direction; analyze situations and develop effective solutions</w:t>
            </w:r>
            <w:r w:rsidR="00C820A4">
              <w:rPr>
                <w:rFonts w:ascii="Times New Roman" w:hAnsi="Times New Roman" w:cs="Times New Roman"/>
                <w:sz w:val="20"/>
                <w:szCs w:val="20"/>
              </w:rPr>
              <w:t xml:space="preserve"> is required</w:t>
            </w:r>
            <w:r w:rsidR="00D35284" w:rsidRPr="00C820A4">
              <w:rPr>
                <w:rFonts w:ascii="Times New Roman" w:hAnsi="Times New Roman" w:cs="Times New Roman"/>
                <w:sz w:val="20"/>
                <w:szCs w:val="20"/>
              </w:rPr>
              <w:t xml:space="preserve">.  </w:t>
            </w:r>
            <w:r w:rsidR="00C820A4">
              <w:rPr>
                <w:rFonts w:ascii="Times New Roman" w:hAnsi="Times New Roman" w:cs="Times New Roman"/>
                <w:sz w:val="20"/>
                <w:szCs w:val="20"/>
              </w:rPr>
              <w:t>A s</w:t>
            </w:r>
            <w:r w:rsidR="00D35284" w:rsidRPr="00C820A4">
              <w:rPr>
                <w:rFonts w:ascii="Times New Roman" w:hAnsi="Times New Roman" w:cs="Times New Roman"/>
                <w:sz w:val="20"/>
                <w:szCs w:val="20"/>
              </w:rPr>
              <w:t>trong ability to plan and manage multiple projects in a rapidly changing environment</w:t>
            </w:r>
            <w:r w:rsidR="00C820A4">
              <w:rPr>
                <w:rFonts w:ascii="Times New Roman" w:hAnsi="Times New Roman" w:cs="Times New Roman"/>
                <w:sz w:val="20"/>
                <w:szCs w:val="20"/>
              </w:rPr>
              <w:t xml:space="preserve"> is required.</w:t>
            </w:r>
          </w:p>
          <w:p w:rsidR="00D35284" w:rsidRDefault="00D35284" w:rsidP="00043898">
            <w:pPr>
              <w:pStyle w:val="Default"/>
              <w:rPr>
                <w:rFonts w:ascii="Times New Roman" w:hAnsi="Times New Roman" w:cs="Times New Roman"/>
                <w:bCs/>
                <w:color w:val="auto"/>
                <w:sz w:val="20"/>
                <w:szCs w:val="20"/>
              </w:rPr>
            </w:pPr>
          </w:p>
          <w:p w:rsidR="005709A3" w:rsidRPr="00174A38" w:rsidRDefault="00481BBD" w:rsidP="00DB7458">
            <w:pPr>
              <w:rPr>
                <w:bCs/>
                <w:sz w:val="20"/>
                <w:szCs w:val="20"/>
              </w:rPr>
            </w:pPr>
            <w:r w:rsidRPr="00174A38">
              <w:rPr>
                <w:bCs/>
                <w:sz w:val="20"/>
                <w:szCs w:val="20"/>
              </w:rPr>
              <w:t xml:space="preserve">The </w:t>
            </w:r>
            <w:r w:rsidR="00377534" w:rsidRPr="00174A38">
              <w:rPr>
                <w:bCs/>
                <w:sz w:val="20"/>
                <w:szCs w:val="20"/>
              </w:rPr>
              <w:t>salary range for this position is $74,000.00 to $89,100.00</w:t>
            </w:r>
            <w:r w:rsidRPr="00174A38">
              <w:rPr>
                <w:bCs/>
                <w:sz w:val="20"/>
                <w:szCs w:val="20"/>
              </w:rPr>
              <w:t xml:space="preserve">.  In addition, KPU offers a competitive benefits package that includes medical, dental, extended health benefits, an annual health spending account, life insurance, AD&amp;D, and a defined benefit pension plan. </w:t>
            </w:r>
          </w:p>
          <w:p w:rsidR="00481BBD" w:rsidRPr="00174A38" w:rsidRDefault="00481BBD" w:rsidP="005D1C64">
            <w:pPr>
              <w:jc w:val="both"/>
              <w:rPr>
                <w:b/>
                <w:bCs/>
                <w:sz w:val="20"/>
                <w:szCs w:val="20"/>
              </w:rPr>
            </w:pPr>
          </w:p>
          <w:p w:rsidR="009B2626" w:rsidRDefault="00481BBD" w:rsidP="00481BBD">
            <w:pPr>
              <w:spacing w:after="200" w:line="276" w:lineRule="auto"/>
              <w:rPr>
                <w:b/>
                <w:bCs/>
                <w:sz w:val="20"/>
                <w:szCs w:val="20"/>
                <w:highlight w:val="yellow"/>
              </w:rPr>
            </w:pPr>
            <w:r w:rsidRPr="00174A38">
              <w:rPr>
                <w:bCs/>
                <w:sz w:val="20"/>
                <w:szCs w:val="20"/>
              </w:rPr>
              <w:t>To be considered for this exciting opportunity at one of B.C.’s Top Employers, please forward your resume,</w:t>
            </w:r>
            <w:r w:rsidRPr="00174A38">
              <w:rPr>
                <w:b/>
                <w:bCs/>
                <w:sz w:val="20"/>
                <w:szCs w:val="20"/>
              </w:rPr>
              <w:t xml:space="preserve"> quoting the competition number </w:t>
            </w:r>
            <w:r w:rsidR="00F20753" w:rsidRPr="00853D5A">
              <w:rPr>
                <w:b/>
                <w:bCs/>
                <w:sz w:val="20"/>
                <w:szCs w:val="20"/>
              </w:rPr>
              <w:t>17-</w:t>
            </w:r>
            <w:r w:rsidR="00853D5A" w:rsidRPr="00853D5A">
              <w:rPr>
                <w:b/>
                <w:bCs/>
                <w:sz w:val="20"/>
                <w:szCs w:val="20"/>
              </w:rPr>
              <w:t>120</w:t>
            </w:r>
            <w:r w:rsidR="00D53776" w:rsidRPr="00853D5A">
              <w:rPr>
                <w:b/>
                <w:bCs/>
                <w:sz w:val="20"/>
                <w:szCs w:val="20"/>
              </w:rPr>
              <w:t xml:space="preserve"> </w:t>
            </w:r>
            <w:r w:rsidRPr="00853D5A">
              <w:rPr>
                <w:b/>
                <w:bCs/>
                <w:sz w:val="20"/>
                <w:szCs w:val="20"/>
              </w:rPr>
              <w:t xml:space="preserve">to </w:t>
            </w:r>
            <w:hyperlink r:id="rId6" w:history="1">
              <w:r w:rsidRPr="00853D5A">
                <w:rPr>
                  <w:b/>
                  <w:bCs/>
                  <w:color w:val="0000FF"/>
                  <w:sz w:val="20"/>
                  <w:szCs w:val="20"/>
                  <w:u w:val="single"/>
                </w:rPr>
                <w:t>employ@kpu.ca</w:t>
              </w:r>
            </w:hyperlink>
            <w:r w:rsidR="009C0699" w:rsidRPr="00853D5A">
              <w:rPr>
                <w:b/>
                <w:bCs/>
                <w:sz w:val="20"/>
                <w:szCs w:val="20"/>
              </w:rPr>
              <w:t xml:space="preserve">.  </w:t>
            </w:r>
          </w:p>
          <w:p w:rsidR="004451C9" w:rsidRPr="00174A38" w:rsidRDefault="009C0699" w:rsidP="009B2626">
            <w:pPr>
              <w:spacing w:after="200" w:line="276" w:lineRule="auto"/>
              <w:jc w:val="center"/>
              <w:rPr>
                <w:bCs/>
                <w:sz w:val="20"/>
                <w:szCs w:val="20"/>
              </w:rPr>
            </w:pPr>
            <w:r w:rsidRPr="009B2626">
              <w:rPr>
                <w:b/>
                <w:bCs/>
                <w:sz w:val="20"/>
                <w:szCs w:val="20"/>
              </w:rPr>
              <w:t>Please note this position will remain open until filled.</w:t>
            </w:r>
          </w:p>
          <w:p w:rsidR="00481BBD" w:rsidRPr="00174A38" w:rsidRDefault="00481BBD" w:rsidP="00481BBD">
            <w:pPr>
              <w:spacing w:after="200" w:line="276" w:lineRule="auto"/>
              <w:rPr>
                <w:bCs/>
                <w:sz w:val="20"/>
                <w:szCs w:val="20"/>
              </w:rPr>
            </w:pPr>
            <w:r w:rsidRPr="00174A38">
              <w:rPr>
                <w:bCs/>
                <w:sz w:val="20"/>
                <w:szCs w:val="20"/>
              </w:rPr>
              <w:t>The successful candidate may be required to provide copies of post-secondary transcripts.</w:t>
            </w:r>
          </w:p>
          <w:p w:rsidR="00481BBD" w:rsidRPr="00174A38" w:rsidRDefault="005069F9" w:rsidP="00174A38">
            <w:pPr>
              <w:spacing w:after="200" w:line="276" w:lineRule="auto"/>
              <w:jc w:val="center"/>
              <w:rPr>
                <w:b/>
                <w:bCs/>
                <w:i/>
                <w:sz w:val="22"/>
                <w:szCs w:val="22"/>
              </w:rPr>
            </w:pPr>
            <w:r>
              <w:rPr>
                <w:b/>
                <w:bCs/>
                <w:i/>
                <w:sz w:val="22"/>
                <w:szCs w:val="22"/>
              </w:rPr>
              <w:t xml:space="preserve"> </w:t>
            </w:r>
          </w:p>
          <w:p w:rsidR="00481BBD" w:rsidRPr="00174A38" w:rsidRDefault="00853D5A" w:rsidP="00853D5A">
            <w:pPr>
              <w:spacing w:after="200" w:line="276" w:lineRule="auto"/>
              <w:jc w:val="center"/>
              <w:rPr>
                <w:b/>
                <w:bCs/>
                <w:sz w:val="20"/>
                <w:szCs w:val="20"/>
              </w:rPr>
            </w:pPr>
            <w:r w:rsidRPr="00532F42">
              <w:rPr>
                <w:b/>
                <w:i/>
                <w:lang w:val="en"/>
              </w:rPr>
              <w:t>All qualified candidates are encouraged to apply; however priority will be given to those legally eligible to work in Canada.</w:t>
            </w:r>
          </w:p>
        </w:tc>
      </w:tr>
      <w:tr w:rsidR="00504740" w:rsidRPr="00174A38" w:rsidTr="009E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52" w:type="dxa"/>
            <w:tcBorders>
              <w:top w:val="nil"/>
              <w:left w:val="nil"/>
              <w:bottom w:val="nil"/>
              <w:right w:val="nil"/>
            </w:tcBorders>
          </w:tcPr>
          <w:p w:rsidR="00504740" w:rsidRPr="00174A38" w:rsidRDefault="00504740" w:rsidP="004D6C0D">
            <w:pPr>
              <w:rPr>
                <w:b/>
                <w:bCs/>
                <w:iCs/>
                <w:color w:val="000000"/>
                <w:sz w:val="20"/>
                <w:szCs w:val="20"/>
              </w:rPr>
            </w:pPr>
          </w:p>
        </w:tc>
        <w:tc>
          <w:tcPr>
            <w:tcW w:w="9138" w:type="dxa"/>
            <w:tcBorders>
              <w:top w:val="nil"/>
              <w:left w:val="nil"/>
              <w:bottom w:val="nil"/>
              <w:right w:val="nil"/>
            </w:tcBorders>
          </w:tcPr>
          <w:p w:rsidR="00504740" w:rsidRPr="00174A38" w:rsidRDefault="00504740" w:rsidP="004D6C0D">
            <w:pPr>
              <w:jc w:val="both"/>
              <w:rPr>
                <w:bCs/>
                <w:sz w:val="20"/>
                <w:szCs w:val="20"/>
              </w:rPr>
            </w:pPr>
          </w:p>
        </w:tc>
      </w:tr>
      <w:tr w:rsidR="00504740" w:rsidRPr="00174A38" w:rsidTr="009E4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52" w:type="dxa"/>
            <w:tcBorders>
              <w:top w:val="nil"/>
              <w:left w:val="nil"/>
              <w:bottom w:val="nil"/>
              <w:right w:val="nil"/>
            </w:tcBorders>
          </w:tcPr>
          <w:p w:rsidR="00504740" w:rsidRPr="00174A38" w:rsidRDefault="00504740" w:rsidP="004D6C0D">
            <w:pPr>
              <w:rPr>
                <w:b/>
                <w:bCs/>
                <w:iCs/>
                <w:color w:val="000000"/>
                <w:sz w:val="20"/>
                <w:szCs w:val="20"/>
              </w:rPr>
            </w:pPr>
            <w:r w:rsidRPr="00174A38">
              <w:rPr>
                <w:b/>
                <w:bCs/>
                <w:iCs/>
                <w:color w:val="000000"/>
                <w:sz w:val="20"/>
                <w:szCs w:val="20"/>
              </w:rPr>
              <w:lastRenderedPageBreak/>
              <w:t xml:space="preserve"> </w:t>
            </w:r>
          </w:p>
        </w:tc>
        <w:tc>
          <w:tcPr>
            <w:tcW w:w="9138" w:type="dxa"/>
            <w:tcBorders>
              <w:top w:val="nil"/>
              <w:left w:val="nil"/>
              <w:bottom w:val="nil"/>
              <w:right w:val="nil"/>
            </w:tcBorders>
          </w:tcPr>
          <w:p w:rsidR="00504740" w:rsidRPr="00174A38" w:rsidRDefault="00504740" w:rsidP="004D6C0D">
            <w:pPr>
              <w:jc w:val="both"/>
              <w:rPr>
                <w:bCs/>
                <w:sz w:val="20"/>
                <w:szCs w:val="20"/>
              </w:rPr>
            </w:pPr>
          </w:p>
        </w:tc>
      </w:tr>
    </w:tbl>
    <w:p w:rsidR="00504740" w:rsidRPr="00174A38" w:rsidRDefault="00504740" w:rsidP="00D77AAB">
      <w:pPr>
        <w:rPr>
          <w:sz w:val="20"/>
          <w:szCs w:val="20"/>
        </w:rPr>
      </w:pPr>
    </w:p>
    <w:sectPr w:rsidR="00504740" w:rsidRPr="00174A38" w:rsidSect="00C820A4">
      <w:pgSz w:w="12240" w:h="15840"/>
      <w:pgMar w:top="117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Light">
    <w:charset w:val="00"/>
    <w:family w:val="auto"/>
    <w:pitch w:val="default"/>
  </w:font>
  <w:font w:name="Quicksand Bold">
    <w:altName w:val="Quicksand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35B99"/>
    <w:multiLevelType w:val="hybridMultilevel"/>
    <w:tmpl w:val="9EE686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A56AA"/>
    <w:multiLevelType w:val="hybridMultilevel"/>
    <w:tmpl w:val="EFC8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F65F0"/>
    <w:multiLevelType w:val="hybridMultilevel"/>
    <w:tmpl w:val="F3161C26"/>
    <w:lvl w:ilvl="0" w:tplc="6A36370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91C49"/>
    <w:multiLevelType w:val="hybridMultilevel"/>
    <w:tmpl w:val="21588D4A"/>
    <w:lvl w:ilvl="0" w:tplc="6A36370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774A96"/>
    <w:multiLevelType w:val="hybridMultilevel"/>
    <w:tmpl w:val="6FC073FC"/>
    <w:lvl w:ilvl="0" w:tplc="3FD2BA0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D86142"/>
    <w:multiLevelType w:val="hybridMultilevel"/>
    <w:tmpl w:val="D83C1736"/>
    <w:lvl w:ilvl="0" w:tplc="6A36370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A05B83"/>
    <w:multiLevelType w:val="hybridMultilevel"/>
    <w:tmpl w:val="FEE68542"/>
    <w:lvl w:ilvl="0" w:tplc="461275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B1301A"/>
    <w:multiLevelType w:val="hybridMultilevel"/>
    <w:tmpl w:val="3842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AB5BDD"/>
    <w:multiLevelType w:val="hybridMultilevel"/>
    <w:tmpl w:val="019894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7"/>
  </w:num>
  <w:num w:numId="5">
    <w:abstractNumId w:val="4"/>
  </w:num>
  <w:num w:numId="6">
    <w:abstractNumId w:val="1"/>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A2"/>
    <w:rsid w:val="000351DE"/>
    <w:rsid w:val="000403EE"/>
    <w:rsid w:val="00043898"/>
    <w:rsid w:val="0012143A"/>
    <w:rsid w:val="00154A82"/>
    <w:rsid w:val="00174A38"/>
    <w:rsid w:val="0018786F"/>
    <w:rsid w:val="001C7562"/>
    <w:rsid w:val="001F15BF"/>
    <w:rsid w:val="00203C85"/>
    <w:rsid w:val="002803DB"/>
    <w:rsid w:val="0029049D"/>
    <w:rsid w:val="002C6DB9"/>
    <w:rsid w:val="002E2C72"/>
    <w:rsid w:val="00344514"/>
    <w:rsid w:val="0036733B"/>
    <w:rsid w:val="00373B80"/>
    <w:rsid w:val="00377534"/>
    <w:rsid w:val="00392909"/>
    <w:rsid w:val="003C0705"/>
    <w:rsid w:val="003D1183"/>
    <w:rsid w:val="003F59AB"/>
    <w:rsid w:val="00416167"/>
    <w:rsid w:val="004451C9"/>
    <w:rsid w:val="00445B93"/>
    <w:rsid w:val="00480589"/>
    <w:rsid w:val="00481BBD"/>
    <w:rsid w:val="004D54B6"/>
    <w:rsid w:val="00504740"/>
    <w:rsid w:val="005069F9"/>
    <w:rsid w:val="0051532B"/>
    <w:rsid w:val="0052398F"/>
    <w:rsid w:val="005608F8"/>
    <w:rsid w:val="0056448F"/>
    <w:rsid w:val="005709A3"/>
    <w:rsid w:val="005A1B9F"/>
    <w:rsid w:val="005D16FC"/>
    <w:rsid w:val="005D1C64"/>
    <w:rsid w:val="005E1F05"/>
    <w:rsid w:val="005F38FF"/>
    <w:rsid w:val="00605950"/>
    <w:rsid w:val="006770A2"/>
    <w:rsid w:val="006B3C33"/>
    <w:rsid w:val="006F13CC"/>
    <w:rsid w:val="007018F4"/>
    <w:rsid w:val="00722C11"/>
    <w:rsid w:val="00752AE8"/>
    <w:rsid w:val="00841591"/>
    <w:rsid w:val="00853D5A"/>
    <w:rsid w:val="0088363D"/>
    <w:rsid w:val="00886A91"/>
    <w:rsid w:val="008950D9"/>
    <w:rsid w:val="008A1A77"/>
    <w:rsid w:val="00900A36"/>
    <w:rsid w:val="00997E84"/>
    <w:rsid w:val="009B2626"/>
    <w:rsid w:val="009C0699"/>
    <w:rsid w:val="009C39D5"/>
    <w:rsid w:val="009C4297"/>
    <w:rsid w:val="009E17F8"/>
    <w:rsid w:val="009E42B6"/>
    <w:rsid w:val="00A443B1"/>
    <w:rsid w:val="00A618DA"/>
    <w:rsid w:val="00A6200B"/>
    <w:rsid w:val="00A84E73"/>
    <w:rsid w:val="00AA1C0A"/>
    <w:rsid w:val="00AB4B46"/>
    <w:rsid w:val="00AC3E81"/>
    <w:rsid w:val="00AE7650"/>
    <w:rsid w:val="00B033E3"/>
    <w:rsid w:val="00B11CE1"/>
    <w:rsid w:val="00BA7847"/>
    <w:rsid w:val="00BF0307"/>
    <w:rsid w:val="00BF120A"/>
    <w:rsid w:val="00BF70B9"/>
    <w:rsid w:val="00C6005A"/>
    <w:rsid w:val="00C64356"/>
    <w:rsid w:val="00C6564D"/>
    <w:rsid w:val="00C820A4"/>
    <w:rsid w:val="00C92B38"/>
    <w:rsid w:val="00CD04DC"/>
    <w:rsid w:val="00D30B9D"/>
    <w:rsid w:val="00D35284"/>
    <w:rsid w:val="00D52AB2"/>
    <w:rsid w:val="00D53776"/>
    <w:rsid w:val="00D55257"/>
    <w:rsid w:val="00D632C4"/>
    <w:rsid w:val="00D77AAB"/>
    <w:rsid w:val="00D96B4B"/>
    <w:rsid w:val="00DA4A8A"/>
    <w:rsid w:val="00DB5249"/>
    <w:rsid w:val="00DB7458"/>
    <w:rsid w:val="00DC29CB"/>
    <w:rsid w:val="00DE0824"/>
    <w:rsid w:val="00E4787C"/>
    <w:rsid w:val="00E62E46"/>
    <w:rsid w:val="00E66ADA"/>
    <w:rsid w:val="00E82436"/>
    <w:rsid w:val="00EF5850"/>
    <w:rsid w:val="00F00636"/>
    <w:rsid w:val="00F052E0"/>
    <w:rsid w:val="00F20753"/>
    <w:rsid w:val="00F52031"/>
    <w:rsid w:val="00F535EF"/>
    <w:rsid w:val="00FA1C6D"/>
    <w:rsid w:val="00FB4156"/>
    <w:rsid w:val="00FE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9CA13-FDEC-47F9-8DEC-FDE4DA96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0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70A2"/>
    <w:rPr>
      <w:color w:val="0000FF"/>
      <w:u w:val="single"/>
    </w:rPr>
  </w:style>
  <w:style w:type="character" w:customStyle="1" w:styleId="summary">
    <w:name w:val="summary"/>
    <w:rsid w:val="006770A2"/>
  </w:style>
  <w:style w:type="character" w:customStyle="1" w:styleId="A1">
    <w:name w:val="A1"/>
    <w:uiPriority w:val="99"/>
    <w:rsid w:val="006770A2"/>
    <w:rPr>
      <w:rFonts w:ascii="Source Sans Pro Light" w:hAnsi="Source Sans Pro Light" w:hint="default"/>
      <w:color w:val="000000"/>
    </w:rPr>
  </w:style>
  <w:style w:type="table" w:styleId="TableGrid">
    <w:name w:val="Table Grid"/>
    <w:basedOn w:val="TableNormal"/>
    <w:uiPriority w:val="39"/>
    <w:rsid w:val="00677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BF0307"/>
    <w:pPr>
      <w:autoSpaceDE w:val="0"/>
      <w:autoSpaceDN w:val="0"/>
      <w:adjustRightInd w:val="0"/>
      <w:spacing w:line="241" w:lineRule="atLeast"/>
    </w:pPr>
    <w:rPr>
      <w:rFonts w:ascii="Quicksand Bold" w:eastAsiaTheme="minorHAnsi" w:hAnsi="Quicksand Bold" w:cstheme="minorBidi"/>
    </w:rPr>
  </w:style>
  <w:style w:type="character" w:customStyle="1" w:styleId="A0">
    <w:name w:val="A0"/>
    <w:uiPriority w:val="99"/>
    <w:rsid w:val="00BF0307"/>
    <w:rPr>
      <w:rFonts w:cs="Quicksand Bold"/>
      <w:b/>
      <w:bCs/>
      <w:color w:val="98002D"/>
      <w:sz w:val="32"/>
      <w:szCs w:val="32"/>
    </w:rPr>
  </w:style>
  <w:style w:type="paragraph" w:customStyle="1" w:styleId="Pa1">
    <w:name w:val="Pa1"/>
    <w:basedOn w:val="Normal"/>
    <w:next w:val="Normal"/>
    <w:uiPriority w:val="99"/>
    <w:rsid w:val="00BF0307"/>
    <w:pPr>
      <w:autoSpaceDE w:val="0"/>
      <w:autoSpaceDN w:val="0"/>
      <w:adjustRightInd w:val="0"/>
      <w:spacing w:line="301" w:lineRule="atLeast"/>
    </w:pPr>
    <w:rPr>
      <w:rFonts w:ascii="Quicksand Bold" w:eastAsiaTheme="minorHAnsi" w:hAnsi="Quicksand Bold" w:cstheme="minorBidi"/>
    </w:rPr>
  </w:style>
  <w:style w:type="character" w:customStyle="1" w:styleId="A2">
    <w:name w:val="A2"/>
    <w:uiPriority w:val="99"/>
    <w:rsid w:val="00BF0307"/>
    <w:rPr>
      <w:rFonts w:cs="Quicksand Bold"/>
      <w:b/>
      <w:bCs/>
      <w:color w:val="FFFFFF"/>
      <w:sz w:val="18"/>
      <w:szCs w:val="18"/>
    </w:rPr>
  </w:style>
  <w:style w:type="paragraph" w:customStyle="1" w:styleId="Pa8">
    <w:name w:val="Pa8"/>
    <w:basedOn w:val="Normal"/>
    <w:next w:val="Normal"/>
    <w:uiPriority w:val="99"/>
    <w:rsid w:val="00BF0307"/>
    <w:pPr>
      <w:autoSpaceDE w:val="0"/>
      <w:autoSpaceDN w:val="0"/>
      <w:adjustRightInd w:val="0"/>
      <w:spacing w:line="301" w:lineRule="atLeast"/>
    </w:pPr>
    <w:rPr>
      <w:rFonts w:ascii="Source Sans Pro Light" w:eastAsiaTheme="minorHAnsi" w:hAnsi="Source Sans Pro Light" w:cstheme="minorBidi"/>
    </w:rPr>
  </w:style>
  <w:style w:type="character" w:customStyle="1" w:styleId="A4">
    <w:name w:val="A4"/>
    <w:uiPriority w:val="99"/>
    <w:rsid w:val="00BF0307"/>
    <w:rPr>
      <w:rFonts w:cs="Source Sans Pro Light"/>
      <w:color w:val="404041"/>
      <w:sz w:val="20"/>
      <w:szCs w:val="20"/>
    </w:rPr>
  </w:style>
  <w:style w:type="paragraph" w:styleId="BodyText">
    <w:name w:val="Body Text"/>
    <w:basedOn w:val="Normal"/>
    <w:link w:val="BodyTextChar"/>
    <w:qFormat/>
    <w:rsid w:val="005D1C64"/>
    <w:pPr>
      <w:spacing w:before="140" w:after="140"/>
    </w:pPr>
    <w:rPr>
      <w:rFonts w:ascii="Cambria" w:hAnsi="Cambria"/>
      <w:sz w:val="22"/>
      <w:lang w:val="en-CA" w:eastAsia="en-GB"/>
    </w:rPr>
  </w:style>
  <w:style w:type="character" w:customStyle="1" w:styleId="BodyTextChar">
    <w:name w:val="Body Text Char"/>
    <w:basedOn w:val="DefaultParagraphFont"/>
    <w:link w:val="BodyText"/>
    <w:rsid w:val="005D1C64"/>
    <w:rPr>
      <w:rFonts w:ascii="Cambria" w:eastAsia="Times New Roman" w:hAnsi="Cambria" w:cs="Times New Roman"/>
      <w:szCs w:val="24"/>
      <w:lang w:val="en-CA" w:eastAsia="en-GB"/>
    </w:rPr>
  </w:style>
  <w:style w:type="paragraph" w:styleId="ListParagraph">
    <w:name w:val="List Paragraph"/>
    <w:basedOn w:val="Normal"/>
    <w:uiPriority w:val="34"/>
    <w:qFormat/>
    <w:rsid w:val="005D1C64"/>
    <w:pPr>
      <w:spacing w:after="200" w:line="276" w:lineRule="auto"/>
      <w:ind w:left="720"/>
    </w:pPr>
    <w:rPr>
      <w:rFonts w:ascii="Cambria" w:eastAsiaTheme="minorHAnsi" w:hAnsi="Cambria" w:cstheme="minorBidi"/>
      <w:sz w:val="22"/>
      <w:szCs w:val="22"/>
    </w:rPr>
  </w:style>
  <w:style w:type="paragraph" w:styleId="NoSpacing">
    <w:name w:val="No Spacing"/>
    <w:uiPriority w:val="1"/>
    <w:qFormat/>
    <w:rsid w:val="005D1C64"/>
    <w:pPr>
      <w:spacing w:after="0" w:line="240" w:lineRule="auto"/>
    </w:pPr>
    <w:rPr>
      <w:rFonts w:ascii="Cambria" w:hAnsi="Cambria"/>
    </w:rPr>
  </w:style>
  <w:style w:type="paragraph" w:customStyle="1" w:styleId="Default">
    <w:name w:val="Default"/>
    <w:rsid w:val="0004389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B5249"/>
    <w:rPr>
      <w:sz w:val="18"/>
      <w:szCs w:val="18"/>
    </w:rPr>
  </w:style>
  <w:style w:type="character" w:customStyle="1" w:styleId="BalloonTextChar">
    <w:name w:val="Balloon Text Char"/>
    <w:basedOn w:val="DefaultParagraphFont"/>
    <w:link w:val="BalloonText"/>
    <w:uiPriority w:val="99"/>
    <w:semiHidden/>
    <w:rsid w:val="00DB5249"/>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D537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loy@kpu.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Kwantlen Polytechnic University</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Offie Lastimoza</dc:creator>
  <cp:keywords/>
  <dc:description/>
  <cp:lastModifiedBy>Darlene Leitch</cp:lastModifiedBy>
  <cp:revision>4</cp:revision>
  <cp:lastPrinted>2017-05-16T18:52:00Z</cp:lastPrinted>
  <dcterms:created xsi:type="dcterms:W3CDTF">2017-08-16T16:02:00Z</dcterms:created>
  <dcterms:modified xsi:type="dcterms:W3CDTF">2017-08-16T16:03:00Z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1577923237</vt:i4>
  </property>
  <property fmtid="{D5CDD505-2E9C-101B-9397-08002B2CF9AE}" pid="3" name="_NewReviewCycle">
    <vt:lpwstr/>
  </property>
  <property fmtid="{D5CDD505-2E9C-101B-9397-08002B2CF9AE}" pid="4" name="_EmailSubject">
    <vt:lpwstr>ad for your website 17-121</vt:lpwstr>
  </property>
  <property fmtid="{D5CDD505-2E9C-101B-9397-08002B2CF9AE}" pid="5" name="_AuthorEmail">
    <vt:lpwstr>Darlene.Leitch@kpu.ca</vt:lpwstr>
  </property>
  <property fmtid="{D5CDD505-2E9C-101B-9397-08002B2CF9AE}" pid="6" name="_AuthorEmailDisplayName">
    <vt:lpwstr>Darlene Leitch</vt:lpwstr>
  </property>
  <property fmtid="{D5CDD505-2E9C-101B-9397-08002B2CF9AE}" pid="7" name="_PreviousAdHocReviewCycleID">
    <vt:i4>927635979</vt:i4>
  </property>
</Properties>
</file>